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  <w:b/>
          <w:color w:val="151918"/>
          <w:sz w:val="50"/>
        </w:rPr>
        <w:t>Roee Jukin</w:t>
      </w:r>
    </w:p>
    <w:p>
      <w:pPr>
        <w:spacing w:before="0" w:after="44" w:line="240" w:lineRule="auto"/>
      </w:pPr>
      <w:r>
        <w:rPr>
          <w:rFonts w:ascii="Arial" w:hAnsi="Arial"/>
          <w:b w:val="0"/>
          <w:color w:val="327C6D"/>
          <w:sz w:val="20"/>
        </w:rPr>
        <w:t>DevOps / Platform Technical Lead and Software Architect</w:t>
      </w:r>
    </w:p>
    <w:p>
      <w:pPr>
        <w:spacing w:before="0" w:after="84" w:line="240" w:lineRule="auto"/>
      </w:pPr>
      <w:r>
        <w:rPr>
          <w:rFonts w:ascii="Arial" w:hAnsi="Arial"/>
          <w:b w:val="0"/>
          <w:color w:val="53605C"/>
          <w:sz w:val="16"/>
        </w:rPr>
        <w:t xml:space="preserve">Be'er Sheva, Israel | </w:t>
      </w:r>
      <w:hyperlink r:id="rId9">
        <w:r>
          <w:rPr>
            <w:rFonts w:ascii="Arial" w:hAnsi="Arial"/>
            <w:color w:val="53605C"/>
            <w:sz w:val="16"/>
          </w:rPr>
          <w:t>roee@bellum.dev</w:t>
        </w:r>
      </w:hyperlink>
      <w:r>
        <w:rPr>
          <w:rFonts w:ascii="Arial" w:hAnsi="Arial"/>
          <w:b w:val="0"/>
          <w:color w:val="53605C"/>
          <w:sz w:val="16"/>
        </w:rPr>
        <w:t xml:space="preserve"> | </w:t>
      </w:r>
      <w:hyperlink r:id="rId10">
        <w:r>
          <w:rPr>
            <w:rFonts w:ascii="Arial" w:hAnsi="Arial"/>
            <w:color w:val="53605C"/>
            <w:sz w:val="16"/>
          </w:rPr>
          <w:t>bellum.dev</w:t>
        </w:r>
      </w:hyperlink>
      <w:r>
        <w:rPr>
          <w:rFonts w:ascii="Arial" w:hAnsi="Arial"/>
          <w:b w:val="0"/>
          <w:color w:val="53605C"/>
          <w:sz w:val="16"/>
        </w:rPr>
        <w:t xml:space="preserve"> | </w:t>
      </w:r>
      <w:hyperlink r:id="rId11">
        <w:r>
          <w:rPr>
            <w:rFonts w:ascii="Arial" w:hAnsi="Arial"/>
            <w:color w:val="53605C"/>
            <w:sz w:val="16"/>
          </w:rPr>
          <w:t>LinkedIn</w:t>
        </w:r>
      </w:hyperlink>
      <w:r>
        <w:rPr>
          <w:rFonts w:ascii="Arial" w:hAnsi="Arial"/>
          <w:b w:val="0"/>
          <w:color w:val="53605C"/>
          <w:sz w:val="16"/>
        </w:rPr>
        <w:t xml:space="preserve"> | </w:t>
      </w:r>
      <w:hyperlink r:id="rId12">
        <w:r>
          <w:rPr>
            <w:rFonts w:ascii="Arial" w:hAnsi="Arial"/>
            <w:color w:val="53605C"/>
            <w:sz w:val="16"/>
          </w:rPr>
          <w:t>GitHub</w:t>
        </w:r>
      </w:hyperlink>
    </w:p>
    <w:p>
      <w:pPr>
        <w:pStyle w:val="Heading1"/>
        <w:spacing w:before="100" w:after="44"/>
        <w:pBdr>
          <w:bottom w:val="single" w:sz="8" w:space="1" w:color="C9D3CF"/>
        </w:pBdr>
      </w:pPr>
      <w:r>
        <w:rPr>
          <w:rFonts w:ascii="Arial" w:hAnsi="Arial"/>
          <w:b/>
          <w:color w:val="327C6D"/>
          <w:sz w:val="19"/>
        </w:rPr>
        <w:t>PROFILE</w:t>
      </w:r>
    </w:p>
    <w:p>
      <w:pPr>
        <w:spacing w:before="0" w:after="30" w:line="250" w:lineRule="auto"/>
      </w:pPr>
      <w:r>
        <w:rPr>
          <w:rFonts w:ascii="Arial" w:hAnsi="Arial"/>
          <w:b w:val="0"/>
          <w:color w:val="151918"/>
          <w:sz w:val="17"/>
        </w:rPr>
        <w:t>Software architect and DevOps / Platform technical lead with 10+ years across systems administration, full-stack engineering, cloud platforms, and technical leadership. Designs secure AWS and Kubernetes platforms, infrastructure as code, observability, data and search systems, and AI agents - hands-on from architecture and delivery through incident readiness and mentoring.</w:t>
      </w:r>
    </w:p>
    <w:p>
      <w:pPr>
        <w:pStyle w:val="Heading1"/>
        <w:spacing w:before="100" w:after="44"/>
        <w:pBdr>
          <w:bottom w:val="single" w:sz="8" w:space="1" w:color="C9D3CF"/>
        </w:pBdr>
      </w:pPr>
      <w:r>
        <w:rPr>
          <w:rFonts w:ascii="Arial" w:hAnsi="Arial"/>
          <w:b/>
          <w:color w:val="327C6D"/>
          <w:sz w:val="19"/>
        </w:rPr>
        <w:t>PROFESSIONAL EXPERIENCE</w:t>
      </w:r>
    </w:p>
    <w:p>
      <w:pPr>
        <w:pStyle w:val="Heading2"/>
        <w:keepNext/>
      </w:pPr>
      <w:r>
        <w:rPr>
          <w:rFonts w:ascii="Arial" w:hAnsi="Arial"/>
          <w:b/>
          <w:color w:val="151918"/>
          <w:sz w:val="17"/>
        </w:rPr>
        <w:t>DevOps / Platform Technical Lead</w:t>
      </w:r>
      <w:r>
        <w:rPr>
          <w:rFonts w:ascii="Arial" w:hAnsi="Arial"/>
          <w:b w:val="0"/>
          <w:color w:val="151918"/>
          <w:sz w:val="17"/>
        </w:rPr>
        <w:t xml:space="preserve"> | Abra  </w:t>
      </w:r>
      <w:r>
        <w:rPr>
          <w:rFonts w:ascii="Arial" w:hAnsi="Arial"/>
          <w:b w:val="0"/>
          <w:color w:val="53605C"/>
          <w:sz w:val="16"/>
        </w:rPr>
        <w:t>· Jun 2025 - Present · Israel</w:t>
      </w:r>
    </w:p>
    <w:p>
      <w:pPr>
        <w:pStyle w:val="ListBullet"/>
        <w:spacing w:before="0" w:after="21" w:line="247" w:lineRule="auto"/>
        <w:ind w:left="540" w:hanging="271"/>
      </w:pPr>
      <w:r>
        <w:rPr>
          <w:rFonts w:ascii="Arial" w:hAnsi="Arial"/>
          <w:b w:val="0"/>
          <w:color w:val="151918"/>
          <w:sz w:val="16"/>
        </w:rPr>
        <w:t>Leads platform engineering for high-assurance, per-tenant systems across AWS, EKS, RDS, S3, Lambda, Kafka, and Redis.</w:t>
      </w:r>
    </w:p>
    <w:p>
      <w:pPr>
        <w:pStyle w:val="ListBullet"/>
        <w:spacing w:before="0" w:after="21" w:line="247" w:lineRule="auto"/>
        <w:ind w:left="540" w:hanging="271"/>
      </w:pPr>
      <w:r>
        <w:rPr>
          <w:rFonts w:ascii="Arial" w:hAnsi="Arial"/>
          <w:b w:val="0"/>
          <w:color w:val="151918"/>
          <w:sz w:val="16"/>
        </w:rPr>
        <w:t>Standardizes infrastructure and delivery with Terraform, Pulumi, Helm, GitHub Actions, Argo CD, Jenkins, and policy-as-code guardrails.</w:t>
      </w:r>
    </w:p>
    <w:p>
      <w:pPr>
        <w:pStyle w:val="ListBullet"/>
        <w:spacing w:before="0" w:after="21" w:line="247" w:lineRule="auto"/>
        <w:ind w:left="540" w:hanging="271"/>
      </w:pPr>
      <w:r>
        <w:rPr>
          <w:rFonts w:ascii="Arial" w:hAnsi="Arial"/>
          <w:b w:val="0"/>
          <w:color w:val="151918"/>
          <w:sz w:val="16"/>
        </w:rPr>
        <w:t>Builds observability and operational readiness with Prometheus, Grafana, CloudWatch, Loki / ELK, SLOs, alerting, runbooks, incident response, and postmortems; mentors engineers and guides cross-team decisions.</w:t>
      </w:r>
    </w:p>
    <w:p>
      <w:pPr>
        <w:pStyle w:val="Heading2"/>
        <w:keepNext/>
      </w:pPr>
      <w:r>
        <w:rPr>
          <w:rFonts w:ascii="Arial" w:hAnsi="Arial"/>
          <w:b/>
          <w:color w:val="151918"/>
          <w:sz w:val="17"/>
        </w:rPr>
        <w:t>Software Architect</w:t>
      </w:r>
      <w:r>
        <w:rPr>
          <w:rFonts w:ascii="Arial" w:hAnsi="Arial"/>
          <w:b w:val="0"/>
          <w:color w:val="151918"/>
          <w:sz w:val="17"/>
        </w:rPr>
        <w:t xml:space="preserve"> | Abra  </w:t>
      </w:r>
      <w:r>
        <w:rPr>
          <w:rFonts w:ascii="Arial" w:hAnsi="Arial"/>
          <w:b w:val="0"/>
          <w:color w:val="53605C"/>
          <w:sz w:val="16"/>
        </w:rPr>
        <w:t>· Oct 2023 - May 2025 · Israel</w:t>
      </w:r>
    </w:p>
    <w:p>
      <w:pPr>
        <w:pStyle w:val="ListBullet"/>
        <w:spacing w:before="0" w:after="21" w:line="247" w:lineRule="auto"/>
        <w:ind w:left="540" w:hanging="271"/>
      </w:pPr>
      <w:r>
        <w:rPr>
          <w:rFonts w:ascii="Arial" w:hAnsi="Arial"/>
          <w:b w:val="0"/>
          <w:color w:val="151918"/>
          <w:sz w:val="16"/>
        </w:rPr>
        <w:t>Designed federated, high-assurance systems with explicit confidentiality, tenancy, authorization, resilience, and deployment boundaries.</w:t>
      </w:r>
    </w:p>
    <w:p>
      <w:pPr>
        <w:pStyle w:val="ListBullet"/>
        <w:spacing w:before="0" w:after="21" w:line="247" w:lineRule="auto"/>
        <w:ind w:left="540" w:hanging="271"/>
      </w:pPr>
      <w:r>
        <w:rPr>
          <w:rFonts w:ascii="Arial" w:hAnsi="Arial"/>
          <w:b w:val="0"/>
          <w:color w:val="151918"/>
          <w:sz w:val="16"/>
        </w:rPr>
        <w:t>Turned product goals and operational constraints into build-vs-buy decisions, delivery sequences, architectural standards, and risk trade-offs; partnered with customer architects and cross-functional teams.</w:t>
      </w:r>
    </w:p>
    <w:p>
      <w:pPr>
        <w:pStyle w:val="Heading2"/>
        <w:keepNext/>
      </w:pPr>
      <w:r>
        <w:rPr>
          <w:rFonts w:ascii="Arial" w:hAnsi="Arial"/>
          <w:b/>
          <w:color w:val="151918"/>
          <w:sz w:val="17"/>
        </w:rPr>
        <w:t>CTO / Full-Stack Developer / Senior Systems Administrator</w:t>
      </w:r>
      <w:r>
        <w:rPr>
          <w:rFonts w:ascii="Arial" w:hAnsi="Arial"/>
          <w:b w:val="0"/>
          <w:color w:val="151918"/>
          <w:sz w:val="17"/>
        </w:rPr>
        <w:t xml:space="preserve"> | Giganet  </w:t>
      </w:r>
      <w:r>
        <w:rPr>
          <w:rFonts w:ascii="Arial" w:hAnsi="Arial"/>
          <w:b w:val="0"/>
          <w:color w:val="53605C"/>
          <w:sz w:val="16"/>
        </w:rPr>
        <w:t>· 2016 - Sep 2023 · Israel</w:t>
      </w:r>
    </w:p>
    <w:p>
      <w:pPr>
        <w:pStyle w:val="ListBullet"/>
        <w:spacing w:before="0" w:after="21" w:line="247" w:lineRule="auto"/>
        <w:ind w:left="540" w:hanging="271"/>
      </w:pPr>
      <w:r>
        <w:rPr>
          <w:rFonts w:ascii="Arial" w:hAnsi="Arial"/>
          <w:b w:val="0"/>
          <w:color w:val="151918"/>
          <w:sz w:val="16"/>
        </w:rPr>
        <w:t>Progressed from Senior Systems Administrator to Full-Stack Developer to CTO, owning technology direction and delivery across multi-datacenter infrastructure, Kubernetes, distributed applications, data systems, and VoIP.</w:t>
      </w:r>
    </w:p>
    <w:p>
      <w:pPr>
        <w:pStyle w:val="ListBullet"/>
        <w:spacing w:before="0" w:after="21" w:line="247" w:lineRule="auto"/>
        <w:ind w:left="540" w:hanging="271"/>
      </w:pPr>
      <w:r>
        <w:rPr>
          <w:rFonts w:ascii="Arial" w:hAnsi="Arial"/>
          <w:b w:val="0"/>
          <w:color w:val="151918"/>
          <w:sz w:val="16"/>
        </w:rPr>
        <w:t>Built backend, frontend, automation, and agent software; implemented CI/CD and monitoring with Argo CD, GitHub Actions, GitLab CI, Prometheus, Telegraf, InfluxDB, and Grafana.</w:t>
      </w:r>
    </w:p>
    <w:p>
      <w:pPr>
        <w:pStyle w:val="ListBullet"/>
        <w:spacing w:before="0" w:after="21" w:line="247" w:lineRule="auto"/>
        <w:ind w:left="540" w:hanging="271"/>
      </w:pPr>
      <w:r>
        <w:rPr>
          <w:rFonts w:ascii="Arial" w:hAnsi="Arial"/>
          <w:b w:val="0"/>
          <w:color w:val="151918"/>
          <w:sz w:val="16"/>
        </w:rPr>
        <w:t>Created training and mentoring practices that helped engineers troubleshoot from first principles and take production ownership.</w:t>
      </w:r>
    </w:p>
    <w:p>
      <w:pPr>
        <w:pStyle w:val="Heading1"/>
        <w:spacing w:before="100" w:after="44"/>
        <w:pBdr>
          <w:bottom w:val="single" w:sz="8" w:space="1" w:color="C9D3CF"/>
        </w:pBdr>
      </w:pPr>
      <w:r>
        <w:rPr>
          <w:rFonts w:ascii="Arial" w:hAnsi="Arial"/>
          <w:b/>
          <w:color w:val="327C6D"/>
          <w:sz w:val="19"/>
        </w:rPr>
        <w:t>SELECTED PROJECTS</w:t>
      </w:r>
    </w:p>
    <w:p>
      <w:pPr>
        <w:spacing w:before="0" w:after="25" w:line="247" w:lineRule="auto"/>
      </w:pPr>
      <w:r>
        <w:rPr>
          <w:rFonts w:ascii="Arial" w:hAnsi="Arial"/>
          <w:b/>
          <w:color w:val="151918"/>
          <w:sz w:val="16"/>
        </w:rPr>
        <w:t xml:space="preserve">Ward. </w:t>
      </w:r>
      <w:r>
        <w:rPr>
          <w:rFonts w:ascii="Arial" w:hAnsi="Arial"/>
          <w:b w:val="0"/>
          <w:color w:val="151918"/>
          <w:sz w:val="16"/>
        </w:rPr>
        <w:t>Closed-alpha Rust-native durable agent runtime with queued work, cancellation, artifacts, provenance, and operational APIs; planned for a future public release.</w:t>
      </w:r>
    </w:p>
    <w:p>
      <w:pPr>
        <w:spacing w:before="0" w:after="25" w:line="247" w:lineRule="auto"/>
      </w:pPr>
      <w:r>
        <w:rPr>
          <w:rFonts w:ascii="Arial" w:hAnsi="Arial"/>
          <w:b/>
          <w:color w:val="151918"/>
          <w:sz w:val="16"/>
        </w:rPr>
        <w:t xml:space="preserve">Rocket Interception Simulation. </w:t>
      </w:r>
      <w:r>
        <w:rPr>
          <w:rFonts w:ascii="Arial" w:hAnsi="Arial"/>
          <w:b w:val="0"/>
          <w:color w:val="151918"/>
          <w:sz w:val="16"/>
        </w:rPr>
        <w:t>Realistic browser simulation combining rocket and interceptor flight physics, streamed video, telemetry, and per-frame metadata under strict latency constraints.</w:t>
      </w:r>
    </w:p>
    <w:p>
      <w:pPr>
        <w:pStyle w:val="Heading1"/>
        <w:spacing w:before="100" w:after="44"/>
        <w:pBdr>
          <w:bottom w:val="single" w:sz="8" w:space="1" w:color="C9D3CF"/>
        </w:pBdr>
      </w:pPr>
      <w:r>
        <w:rPr>
          <w:rFonts w:ascii="Arial" w:hAnsi="Arial"/>
          <w:b/>
          <w:color w:val="327C6D"/>
          <w:sz w:val="19"/>
        </w:rPr>
        <w:t>TECHNICAL SKILLS</w:t>
      </w:r>
    </w:p>
    <w:p>
      <w:pPr>
        <w:spacing w:before="0" w:after="20" w:line="245" w:lineRule="auto"/>
      </w:pPr>
      <w:r>
        <w:rPr>
          <w:rFonts w:ascii="Arial" w:hAnsi="Arial"/>
          <w:b/>
          <w:color w:val="151918"/>
          <w:sz w:val="16"/>
        </w:rPr>
        <w:t xml:space="preserve">Platform: </w:t>
      </w:r>
      <w:r>
        <w:rPr>
          <w:rFonts w:ascii="Arial" w:hAnsi="Arial"/>
          <w:b w:val="0"/>
          <w:color w:val="151918"/>
          <w:sz w:val="16"/>
        </w:rPr>
        <w:t>AWS, EKS, Kubernetes, OpenShift, Docker, Terraform, Pulumi, Helm, CloudFormation</w:t>
      </w:r>
    </w:p>
    <w:p>
      <w:pPr>
        <w:spacing w:before="0" w:after="20" w:line="245" w:lineRule="auto"/>
      </w:pPr>
      <w:r>
        <w:rPr>
          <w:rFonts w:ascii="Arial" w:hAnsi="Arial"/>
          <w:b/>
          <w:color w:val="151918"/>
          <w:sz w:val="16"/>
        </w:rPr>
        <w:t xml:space="preserve">Delivery &amp; Reliability: </w:t>
      </w:r>
      <w:r>
        <w:rPr>
          <w:rFonts w:ascii="Arial" w:hAnsi="Arial"/>
          <w:b w:val="0"/>
          <w:color w:val="151918"/>
          <w:sz w:val="16"/>
        </w:rPr>
        <w:t>GitHub Actions, Argo CD, GitLab CI, Jenkins, Prometheus, Grafana, CloudWatch, Loki, Elastic Stack, SLOs, incident response</w:t>
      </w:r>
    </w:p>
    <w:p>
      <w:pPr>
        <w:spacing w:before="0" w:after="20" w:line="245" w:lineRule="auto"/>
      </w:pPr>
      <w:r>
        <w:rPr>
          <w:rFonts w:ascii="Arial" w:hAnsi="Arial"/>
          <w:b/>
          <w:color w:val="151918"/>
          <w:sz w:val="16"/>
        </w:rPr>
        <w:t xml:space="preserve">Data &amp; AI: </w:t>
      </w:r>
      <w:r>
        <w:rPr>
          <w:rFonts w:ascii="Arial" w:hAnsi="Arial"/>
          <w:b w:val="0"/>
          <w:color w:val="151918"/>
          <w:sz w:val="16"/>
        </w:rPr>
        <w:t>OpenSearch, Elasticsearch, Kafka, Redis, PostgreSQL, MySQL, vector search, LLMs, RAG, AI agents, evaluation</w:t>
      </w:r>
    </w:p>
    <w:p>
      <w:pPr>
        <w:spacing w:before="0" w:after="20" w:line="245" w:lineRule="auto"/>
      </w:pPr>
      <w:r>
        <w:rPr>
          <w:rFonts w:ascii="Arial" w:hAnsi="Arial"/>
          <w:b/>
          <w:color w:val="151918"/>
          <w:sz w:val="16"/>
        </w:rPr>
        <w:t xml:space="preserve">Programming &amp; Realtime: </w:t>
      </w:r>
      <w:r>
        <w:rPr>
          <w:rFonts w:ascii="Arial" w:hAnsi="Arial"/>
          <w:b w:val="0"/>
          <w:color w:val="151918"/>
          <w:sz w:val="16"/>
        </w:rPr>
        <w:t>Rust, TypeScript, JavaScript, Python, Go, Java, C#, WebRTC, Janus, GStreamer, RTP</w:t>
      </w:r>
    </w:p>
    <w:p>
      <w:pPr>
        <w:spacing w:before="0" w:after="0" w:line="245" w:lineRule="auto"/>
      </w:pPr>
      <w:r>
        <w:rPr>
          <w:rFonts w:ascii="Arial" w:hAnsi="Arial"/>
          <w:b/>
          <w:color w:val="151918"/>
          <w:sz w:val="16"/>
        </w:rPr>
        <w:t xml:space="preserve">Languages: </w:t>
      </w:r>
      <w:r>
        <w:rPr>
          <w:rFonts w:ascii="Arial" w:hAnsi="Arial"/>
          <w:b w:val="0"/>
          <w:color w:val="151918"/>
          <w:sz w:val="16"/>
        </w:rPr>
        <w:t>Hebrew (Native), English (Native)</w:t>
      </w:r>
    </w:p>
    <w:sectPr>
      <w:footerReference w:type="default" r:id="rId13"/>
      <w:pgSz w:w="12240" w:h="15840"/>
      <w:pgMar w:top="662" w:right="778" w:bottom="605" w:left="778" w:header="346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color w:val="53605C"/>
        <w:sz w:val="14"/>
      </w:rPr>
      <w:t>Detailed profile: bellum.dev/cv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ind w:left="540" w:hanging="270"/>
        <w:tabs>
          <w:tab w:val="num" w:pos="540"/>
        </w:tabs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36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4" w:line="240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327C6D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44" w:after="10" w:line="240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151918"/>
      <w:sz w:val="1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51918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21" w:line="247" w:lineRule="auto"/>
      <w:ind w:left="540" w:hanging="271"/>
      <w:contextualSpacing/>
    </w:pPr>
    <w:rPr>
      <w:rFonts w:ascii="Arial" w:hAnsi="Arial"/>
      <w:sz w:val="16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roee@bellum.dev" TargetMode="External"/><Relationship Id="rId10" Type="http://schemas.openxmlformats.org/officeDocument/2006/relationships/hyperlink" Target="https://bellum.dev" TargetMode="External"/><Relationship Id="rId11" Type="http://schemas.openxmlformats.org/officeDocument/2006/relationships/hyperlink" Target="https://il.linkedin.com/in/roee-jukin-5a0216286" TargetMode="External"/><Relationship Id="rId12" Type="http://schemas.openxmlformats.org/officeDocument/2006/relationships/hyperlink" Target="https://github.com/RoeeJ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Roee Jukin - CV</dc:title>
  <dc:subject>DevOps / Platform Technical Lead and Software Architect</dc:subject>
  <dc:creator/>
  <cp:keywords>DevOps, Platform Engineering, Software Architecture, AWS, Kubernetes, Terraform, AI Agents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